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F0DBD" w:rsidRPr="000F0DBD" w:rsidRDefault="000F0DBD" w:rsidP="000F0DBD">
      <w:pPr>
        <w:keepNext/>
        <w:autoSpaceDE w:val="0"/>
        <w:autoSpaceDN w:val="0"/>
        <w:adjustRightInd w:val="0"/>
        <w:ind w:left="9923"/>
        <w:jc w:val="center"/>
        <w:outlineLvl w:val="0"/>
        <w:rPr>
          <w:b/>
          <w:color w:val="000000"/>
          <w:lang w:eastAsia="en-US"/>
        </w:rPr>
      </w:pPr>
      <w:r w:rsidRPr="000F0DBD">
        <w:rPr>
          <w:b/>
          <w:color w:val="000000"/>
          <w:lang w:eastAsia="en-US"/>
        </w:rPr>
        <w:t>УТВЕРЖДАЮ</w:t>
      </w:r>
    </w:p>
    <w:p w:rsidR="000F0DBD" w:rsidRPr="000F0DBD" w:rsidRDefault="000F0DBD" w:rsidP="000F0DBD">
      <w:pPr>
        <w:keepNext/>
        <w:autoSpaceDE w:val="0"/>
        <w:autoSpaceDN w:val="0"/>
        <w:adjustRightInd w:val="0"/>
        <w:ind w:left="9923"/>
        <w:jc w:val="center"/>
        <w:outlineLvl w:val="0"/>
        <w:rPr>
          <w:b/>
          <w:color w:val="000000"/>
          <w:lang w:eastAsia="en-US"/>
        </w:rPr>
      </w:pPr>
      <w:r w:rsidRPr="000F0DBD">
        <w:rPr>
          <w:b/>
          <w:color w:val="000000"/>
          <w:lang w:eastAsia="en-US"/>
        </w:rPr>
        <w:t xml:space="preserve">Руководитель организации здравоохранения </w:t>
      </w:r>
    </w:p>
    <w:p w:rsidR="000F0DBD" w:rsidRPr="000F0DBD" w:rsidRDefault="000F0DBD" w:rsidP="000F0DBD">
      <w:pPr>
        <w:keepNext/>
        <w:autoSpaceDE w:val="0"/>
        <w:autoSpaceDN w:val="0"/>
        <w:adjustRightInd w:val="0"/>
        <w:ind w:left="9923"/>
        <w:jc w:val="center"/>
        <w:outlineLvl w:val="0"/>
        <w:rPr>
          <w:b/>
          <w:color w:val="000000"/>
          <w:lang w:eastAsia="en-US"/>
        </w:rPr>
      </w:pPr>
      <w:r w:rsidRPr="000F0DBD">
        <w:rPr>
          <w:b/>
          <w:color w:val="000000"/>
          <w:lang w:eastAsia="en-US"/>
        </w:rPr>
        <w:t>наименование ОЗ</w:t>
      </w:r>
    </w:p>
    <w:p w:rsidR="000F0DBD" w:rsidRPr="000F0DBD" w:rsidRDefault="000F0DBD" w:rsidP="000F0DBD">
      <w:pPr>
        <w:ind w:left="9923"/>
        <w:rPr>
          <w:u w:val="single"/>
          <w:lang w:eastAsia="en-US"/>
        </w:rPr>
      </w:pPr>
      <w:r w:rsidRPr="000F0DBD">
        <w:rPr>
          <w:u w:val="single"/>
          <w:lang w:eastAsia="en-US"/>
        </w:rPr>
        <w:softHyphen/>
      </w:r>
      <w:r w:rsidRPr="000F0DBD">
        <w:rPr>
          <w:u w:val="single"/>
          <w:lang w:eastAsia="en-US"/>
        </w:rPr>
        <w:softHyphen/>
      </w:r>
      <w:r w:rsidRPr="000F0DBD">
        <w:rPr>
          <w:u w:val="single"/>
          <w:lang w:eastAsia="en-US"/>
        </w:rPr>
        <w:softHyphen/>
      </w:r>
      <w:r w:rsidRPr="000F0DBD">
        <w:rPr>
          <w:u w:val="single"/>
          <w:lang w:eastAsia="en-US"/>
        </w:rPr>
        <w:softHyphen/>
      </w:r>
      <w:r w:rsidRPr="000F0DBD">
        <w:rPr>
          <w:u w:val="single"/>
          <w:lang w:eastAsia="en-US"/>
        </w:rPr>
        <w:softHyphen/>
      </w:r>
      <w:r w:rsidRPr="000F0DBD">
        <w:rPr>
          <w:u w:val="single"/>
          <w:lang w:eastAsia="en-US"/>
        </w:rPr>
        <w:softHyphen/>
      </w:r>
      <w:r w:rsidRPr="000F0DBD">
        <w:rPr>
          <w:u w:val="single"/>
          <w:lang w:eastAsia="en-US"/>
        </w:rPr>
        <w:softHyphen/>
      </w:r>
      <w:r w:rsidRPr="000F0DBD">
        <w:rPr>
          <w:u w:val="single"/>
          <w:lang w:eastAsia="en-US"/>
        </w:rPr>
        <w:softHyphen/>
        <w:t>КГП «Поликлиника № 3 г. Костанай»</w:t>
      </w:r>
    </w:p>
    <w:p w:rsidR="000F0DBD" w:rsidRPr="000F0DBD" w:rsidRDefault="000F0DBD" w:rsidP="000F0DBD">
      <w:pPr>
        <w:ind w:left="9923"/>
        <w:rPr>
          <w:lang w:eastAsia="en-US"/>
        </w:rPr>
      </w:pPr>
    </w:p>
    <w:p w:rsidR="000F0DBD" w:rsidRPr="000F0DBD" w:rsidRDefault="000F0DBD" w:rsidP="000F0DBD">
      <w:pPr>
        <w:keepNext/>
        <w:autoSpaceDE w:val="0"/>
        <w:autoSpaceDN w:val="0"/>
        <w:adjustRightInd w:val="0"/>
        <w:ind w:left="9923" w:right="-314"/>
        <w:outlineLvl w:val="0"/>
        <w:rPr>
          <w:i/>
          <w:color w:val="000000"/>
          <w:u w:val="single"/>
          <w:lang w:eastAsia="en-US"/>
        </w:rPr>
      </w:pPr>
      <w:r w:rsidRPr="000F0DBD">
        <w:rPr>
          <w:i/>
          <w:color w:val="000000"/>
          <w:u w:val="single"/>
          <w:lang w:eastAsia="en-US"/>
        </w:rPr>
        <w:t>___              Бахытжанов А.С. Ф.И.О.</w:t>
      </w:r>
    </w:p>
    <w:p w:rsidR="000F0DBD" w:rsidRPr="000F0DBD" w:rsidRDefault="000F0DBD" w:rsidP="000F0DBD">
      <w:pPr>
        <w:ind w:left="9923"/>
        <w:rPr>
          <w:i/>
          <w:sz w:val="20"/>
          <w:szCs w:val="20"/>
          <w:lang w:eastAsia="en-US"/>
        </w:rPr>
      </w:pPr>
      <w:r w:rsidRPr="000F0DBD">
        <w:rPr>
          <w:i/>
          <w:sz w:val="20"/>
          <w:szCs w:val="20"/>
          <w:lang w:eastAsia="en-US"/>
        </w:rPr>
        <w:t xml:space="preserve"> (подпись)</w:t>
      </w:r>
    </w:p>
    <w:p w:rsidR="000F0DBD" w:rsidRPr="000F0DBD" w:rsidRDefault="000F0DBD" w:rsidP="000F0DBD">
      <w:pPr>
        <w:keepNext/>
        <w:autoSpaceDE w:val="0"/>
        <w:autoSpaceDN w:val="0"/>
        <w:adjustRightInd w:val="0"/>
        <w:ind w:left="9923"/>
        <w:jc w:val="center"/>
        <w:outlineLvl w:val="0"/>
        <w:rPr>
          <w:b/>
          <w:bCs/>
          <w:i/>
          <w:color w:val="000000"/>
          <w:lang w:eastAsia="en-US"/>
        </w:rPr>
      </w:pPr>
      <w:r w:rsidRPr="000F0DBD">
        <w:rPr>
          <w:color w:val="000000"/>
          <w:lang w:eastAsia="en-US"/>
        </w:rPr>
        <w:t>«2</w:t>
      </w:r>
      <w:r w:rsidR="00FC3304">
        <w:rPr>
          <w:color w:val="000000"/>
          <w:lang w:eastAsia="en-US"/>
        </w:rPr>
        <w:t>1</w:t>
      </w:r>
      <w:r w:rsidRPr="000F0DBD">
        <w:rPr>
          <w:color w:val="000000"/>
          <w:lang w:eastAsia="en-US"/>
        </w:rPr>
        <w:t xml:space="preserve">» </w:t>
      </w:r>
      <w:r w:rsidR="00FC3304">
        <w:rPr>
          <w:color w:val="000000"/>
          <w:lang w:eastAsia="en-US"/>
        </w:rPr>
        <w:t>июня</w:t>
      </w:r>
      <w:r w:rsidRPr="000F0DBD">
        <w:rPr>
          <w:color w:val="000000"/>
          <w:lang w:eastAsia="en-US"/>
        </w:rPr>
        <w:t xml:space="preserve"> 2023 г.</w:t>
      </w:r>
    </w:p>
    <w:p w:rsidR="00311E0D" w:rsidRDefault="00311E0D" w:rsidP="00311E0D">
      <w:pPr>
        <w:jc w:val="center"/>
        <w:rPr>
          <w:b/>
          <w:bCs/>
          <w:color w:val="000000"/>
          <w:sz w:val="20"/>
          <w:szCs w:val="20"/>
        </w:rPr>
      </w:pPr>
    </w:p>
    <w:p w:rsidR="00311E0D" w:rsidRPr="002B4033" w:rsidRDefault="00311E0D" w:rsidP="00311E0D">
      <w:pPr>
        <w:jc w:val="center"/>
        <w:rPr>
          <w:b/>
          <w:bCs/>
          <w:color w:val="000000"/>
        </w:rPr>
      </w:pPr>
      <w:r w:rsidRPr="002B4033">
        <w:rPr>
          <w:b/>
          <w:bCs/>
          <w:color w:val="000000"/>
        </w:rPr>
        <w:t>Техническая спецификация</w:t>
      </w:r>
      <w:r w:rsidR="000F0DBD">
        <w:rPr>
          <w:b/>
          <w:bCs/>
          <w:color w:val="000000"/>
        </w:rPr>
        <w:t xml:space="preserve"> по лоту № </w:t>
      </w:r>
      <w:r w:rsidR="004C0C14">
        <w:rPr>
          <w:b/>
          <w:bCs/>
          <w:color w:val="000000"/>
        </w:rPr>
        <w:t>7</w:t>
      </w:r>
      <w:r w:rsidR="000F0DBD">
        <w:rPr>
          <w:b/>
          <w:bCs/>
          <w:color w:val="000000"/>
        </w:rPr>
        <w:t>.</w:t>
      </w:r>
    </w:p>
    <w:p w:rsidR="00311E0D" w:rsidRPr="00491ACC" w:rsidRDefault="00311E0D" w:rsidP="00311E0D">
      <w:pPr>
        <w:pStyle w:val="a3"/>
        <w:jc w:val="right"/>
        <w:rPr>
          <w:b/>
          <w:bCs/>
          <w:sz w:val="20"/>
          <w:szCs w:val="20"/>
        </w:rPr>
      </w:pPr>
      <w:r w:rsidRPr="00491ACC">
        <w:rPr>
          <w:b/>
          <w:bCs/>
          <w:sz w:val="20"/>
          <w:szCs w:val="20"/>
        </w:rPr>
        <w:tab/>
      </w:r>
      <w:r w:rsidRPr="00491ACC">
        <w:rPr>
          <w:b/>
          <w:bCs/>
          <w:sz w:val="20"/>
          <w:szCs w:val="20"/>
        </w:rPr>
        <w:tab/>
      </w:r>
      <w:r w:rsidRPr="00491ACC">
        <w:rPr>
          <w:b/>
          <w:bCs/>
          <w:sz w:val="20"/>
          <w:szCs w:val="20"/>
        </w:rPr>
        <w:tab/>
      </w:r>
      <w:r w:rsidRPr="00491ACC">
        <w:rPr>
          <w:b/>
          <w:bCs/>
          <w:sz w:val="20"/>
          <w:szCs w:val="20"/>
        </w:rPr>
        <w:tab/>
      </w:r>
      <w:r w:rsidRPr="00491ACC">
        <w:rPr>
          <w:b/>
          <w:bCs/>
          <w:sz w:val="20"/>
          <w:szCs w:val="20"/>
        </w:rPr>
        <w:tab/>
      </w:r>
      <w:r w:rsidRPr="00491ACC">
        <w:rPr>
          <w:b/>
          <w:bCs/>
          <w:sz w:val="20"/>
          <w:szCs w:val="20"/>
        </w:rPr>
        <w:tab/>
      </w:r>
      <w:r w:rsidRPr="00491ACC">
        <w:rPr>
          <w:b/>
          <w:bCs/>
          <w:sz w:val="20"/>
          <w:szCs w:val="20"/>
        </w:rPr>
        <w:tab/>
      </w:r>
      <w:r w:rsidRPr="00491ACC">
        <w:rPr>
          <w:b/>
          <w:bCs/>
          <w:sz w:val="20"/>
          <w:szCs w:val="20"/>
        </w:rPr>
        <w:tab/>
      </w: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536"/>
        <w:gridCol w:w="567"/>
        <w:gridCol w:w="2155"/>
        <w:gridCol w:w="6095"/>
        <w:gridCol w:w="1106"/>
      </w:tblGrid>
      <w:tr w:rsidR="00311E0D" w:rsidRPr="00491ACC" w:rsidTr="008715B0">
        <w:trPr>
          <w:trHeight w:val="409"/>
        </w:trPr>
        <w:tc>
          <w:tcPr>
            <w:tcW w:w="709"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311E0D" w:rsidRPr="00491ACC" w:rsidRDefault="00311E0D" w:rsidP="008715B0">
            <w:pPr>
              <w:ind w:left="-108"/>
              <w:jc w:val="center"/>
              <w:rPr>
                <w:b/>
                <w:sz w:val="20"/>
                <w:szCs w:val="20"/>
              </w:rPr>
            </w:pPr>
            <w:r w:rsidRPr="00491ACC">
              <w:rPr>
                <w:b/>
                <w:sz w:val="20"/>
                <w:szCs w:val="20"/>
              </w:rPr>
              <w:t>№ п/п</w:t>
            </w:r>
          </w:p>
        </w:tc>
        <w:tc>
          <w:tcPr>
            <w:tcW w:w="4536"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311E0D" w:rsidRPr="00491ACC" w:rsidRDefault="00311E0D" w:rsidP="008715B0">
            <w:pPr>
              <w:tabs>
                <w:tab w:val="left" w:pos="450"/>
              </w:tabs>
              <w:jc w:val="center"/>
              <w:rPr>
                <w:b/>
                <w:sz w:val="20"/>
                <w:szCs w:val="20"/>
              </w:rPr>
            </w:pPr>
            <w:r w:rsidRPr="00491ACC">
              <w:rPr>
                <w:b/>
                <w:sz w:val="20"/>
                <w:szCs w:val="20"/>
              </w:rPr>
              <w:t>Критерии</w:t>
            </w:r>
          </w:p>
        </w:tc>
        <w:tc>
          <w:tcPr>
            <w:tcW w:w="9923" w:type="dxa"/>
            <w:gridSpan w:val="4"/>
            <w:tcBorders>
              <w:top w:val="single" w:sz="4" w:space="0" w:color="auto"/>
              <w:left w:val="single" w:sz="4" w:space="0" w:color="auto"/>
              <w:bottom w:val="single" w:sz="4" w:space="0" w:color="auto"/>
              <w:right w:val="single" w:sz="4" w:space="0" w:color="auto"/>
            </w:tcBorders>
            <w:shd w:val="clear" w:color="auto" w:fill="BFBFBF"/>
            <w:vAlign w:val="center"/>
            <w:hideMark/>
          </w:tcPr>
          <w:p w:rsidR="00311E0D" w:rsidRPr="00491ACC" w:rsidRDefault="00311E0D" w:rsidP="008715B0">
            <w:pPr>
              <w:tabs>
                <w:tab w:val="left" w:pos="450"/>
              </w:tabs>
              <w:jc w:val="center"/>
              <w:rPr>
                <w:b/>
                <w:sz w:val="20"/>
                <w:szCs w:val="20"/>
              </w:rPr>
            </w:pPr>
            <w:r w:rsidRPr="00491ACC">
              <w:rPr>
                <w:b/>
                <w:sz w:val="20"/>
                <w:szCs w:val="20"/>
              </w:rPr>
              <w:t>Описание</w:t>
            </w:r>
          </w:p>
        </w:tc>
      </w:tr>
      <w:tr w:rsidR="00311E0D" w:rsidRPr="00AC0832" w:rsidTr="008715B0">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tabs>
                <w:tab w:val="left" w:pos="450"/>
              </w:tabs>
              <w:jc w:val="center"/>
              <w:rPr>
                <w:b/>
                <w:sz w:val="22"/>
                <w:szCs w:val="22"/>
              </w:rPr>
            </w:pPr>
            <w:r w:rsidRPr="00AC0832">
              <w:rPr>
                <w:b/>
                <w:sz w:val="22"/>
                <w:szCs w:val="22"/>
              </w:rPr>
              <w:t>1</w:t>
            </w:r>
          </w:p>
        </w:tc>
        <w:tc>
          <w:tcPr>
            <w:tcW w:w="4536"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tabs>
                <w:tab w:val="left" w:pos="450"/>
              </w:tabs>
              <w:ind w:right="-108"/>
              <w:rPr>
                <w:b/>
                <w:sz w:val="22"/>
                <w:szCs w:val="22"/>
              </w:rPr>
            </w:pPr>
            <w:r w:rsidRPr="00AC0832">
              <w:rPr>
                <w:b/>
                <w:sz w:val="22"/>
                <w:szCs w:val="22"/>
              </w:rPr>
              <w:t>Наименование медицинской техники (далее – МТ)</w:t>
            </w:r>
          </w:p>
          <w:p w:rsidR="00311E0D" w:rsidRPr="00AC0832" w:rsidRDefault="00311E0D" w:rsidP="008715B0">
            <w:pPr>
              <w:tabs>
                <w:tab w:val="left" w:pos="450"/>
              </w:tabs>
              <w:ind w:right="-108"/>
              <w:rPr>
                <w:b/>
                <w:i/>
                <w:sz w:val="22"/>
                <w:szCs w:val="22"/>
              </w:rPr>
            </w:pPr>
            <w:r w:rsidRPr="00AC0832">
              <w:rPr>
                <w:i/>
                <w:sz w:val="22"/>
                <w:szCs w:val="22"/>
              </w:rPr>
              <w:t>(в соответствии с государственным реестром МТ  с указанием модели, наименования производителя, страны)</w:t>
            </w:r>
          </w:p>
        </w:tc>
        <w:tc>
          <w:tcPr>
            <w:tcW w:w="9923" w:type="dxa"/>
            <w:gridSpan w:val="4"/>
            <w:tcBorders>
              <w:top w:val="single" w:sz="4" w:space="0" w:color="auto"/>
              <w:left w:val="single" w:sz="4" w:space="0" w:color="auto"/>
              <w:bottom w:val="single" w:sz="4" w:space="0" w:color="auto"/>
              <w:right w:val="single" w:sz="4" w:space="0" w:color="auto"/>
            </w:tcBorders>
          </w:tcPr>
          <w:p w:rsidR="00311E0D" w:rsidRPr="00AC0832" w:rsidRDefault="005A092B" w:rsidP="008715B0">
            <w:pPr>
              <w:rPr>
                <w:b/>
                <w:sz w:val="22"/>
                <w:szCs w:val="22"/>
                <w:lang w:val="kk-KZ"/>
              </w:rPr>
            </w:pPr>
            <w:r w:rsidRPr="005A092B">
              <w:rPr>
                <w:b/>
                <w:sz w:val="22"/>
                <w:szCs w:val="22"/>
                <w:lang w:val="kk-KZ"/>
              </w:rPr>
              <w:t>Тележка медицинская универсальная</w:t>
            </w:r>
          </w:p>
        </w:tc>
      </w:tr>
      <w:tr w:rsidR="00311E0D" w:rsidRPr="00AC0832" w:rsidTr="008715B0">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tabs>
                <w:tab w:val="left" w:pos="450"/>
              </w:tabs>
              <w:jc w:val="center"/>
              <w:rPr>
                <w:b/>
                <w:sz w:val="22"/>
                <w:szCs w:val="22"/>
              </w:rPr>
            </w:pPr>
            <w:r w:rsidRPr="00AC0832">
              <w:rPr>
                <w:b/>
                <w:sz w:val="22"/>
                <w:szCs w:val="22"/>
              </w:rPr>
              <w:t>2</w:t>
            </w:r>
          </w:p>
        </w:tc>
        <w:tc>
          <w:tcPr>
            <w:tcW w:w="4536"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tabs>
                <w:tab w:val="left" w:pos="450"/>
              </w:tabs>
              <w:ind w:right="-108"/>
              <w:rPr>
                <w:i/>
                <w:sz w:val="22"/>
                <w:szCs w:val="22"/>
              </w:rPr>
            </w:pPr>
            <w:r w:rsidRPr="00AC0832">
              <w:rPr>
                <w:b/>
                <w:sz w:val="22"/>
                <w:szCs w:val="22"/>
              </w:rPr>
              <w:t>Наименование МТ, относящейся к средствам измерения</w:t>
            </w:r>
            <w:r w:rsidRPr="00AC0832">
              <w:rPr>
                <w:sz w:val="22"/>
                <w:szCs w:val="22"/>
              </w:rPr>
              <w:t>(</w:t>
            </w:r>
            <w:r w:rsidRPr="00AC0832">
              <w:rPr>
                <w:i/>
                <w:sz w:val="22"/>
                <w:szCs w:val="22"/>
              </w:rPr>
              <w:t>с указанием модели, наименования производителя, страны)</w:t>
            </w:r>
          </w:p>
        </w:tc>
        <w:tc>
          <w:tcPr>
            <w:tcW w:w="9923" w:type="dxa"/>
            <w:gridSpan w:val="4"/>
            <w:tcBorders>
              <w:top w:val="single" w:sz="4" w:space="0" w:color="auto"/>
              <w:left w:val="single" w:sz="4" w:space="0" w:color="auto"/>
              <w:bottom w:val="single" w:sz="4" w:space="0" w:color="auto"/>
              <w:right w:val="single" w:sz="4" w:space="0" w:color="auto"/>
            </w:tcBorders>
          </w:tcPr>
          <w:p w:rsidR="00311E0D" w:rsidRPr="00AC0832" w:rsidRDefault="00311E0D" w:rsidP="008715B0">
            <w:pPr>
              <w:pStyle w:val="Default"/>
              <w:spacing w:line="276" w:lineRule="auto"/>
              <w:rPr>
                <w:b/>
                <w:sz w:val="22"/>
                <w:szCs w:val="22"/>
              </w:rPr>
            </w:pPr>
          </w:p>
        </w:tc>
      </w:tr>
      <w:tr w:rsidR="00311E0D" w:rsidRPr="00AC0832" w:rsidTr="00FC3304">
        <w:trPr>
          <w:trHeight w:val="611"/>
        </w:trPr>
        <w:tc>
          <w:tcPr>
            <w:tcW w:w="709" w:type="dxa"/>
            <w:vMerge w:val="restart"/>
            <w:tcBorders>
              <w:left w:val="single" w:sz="4" w:space="0" w:color="auto"/>
              <w:right w:val="single" w:sz="4" w:space="0" w:color="auto"/>
            </w:tcBorders>
            <w:vAlign w:val="center"/>
            <w:hideMark/>
          </w:tcPr>
          <w:p w:rsidR="00311E0D" w:rsidRPr="00AC0832" w:rsidRDefault="00311E0D" w:rsidP="008715B0">
            <w:pPr>
              <w:jc w:val="center"/>
              <w:rPr>
                <w:b/>
                <w:sz w:val="22"/>
                <w:szCs w:val="22"/>
              </w:rPr>
            </w:pPr>
            <w:r w:rsidRPr="00AC0832">
              <w:rPr>
                <w:b/>
                <w:sz w:val="22"/>
                <w:szCs w:val="22"/>
              </w:rPr>
              <w:t>3</w:t>
            </w:r>
          </w:p>
        </w:tc>
        <w:tc>
          <w:tcPr>
            <w:tcW w:w="4536" w:type="dxa"/>
            <w:vMerge w:val="restart"/>
            <w:tcBorders>
              <w:left w:val="single" w:sz="4" w:space="0" w:color="auto"/>
              <w:right w:val="single" w:sz="4" w:space="0" w:color="auto"/>
            </w:tcBorders>
            <w:vAlign w:val="center"/>
            <w:hideMark/>
          </w:tcPr>
          <w:p w:rsidR="00311E0D" w:rsidRPr="00AC0832" w:rsidRDefault="00311E0D" w:rsidP="008715B0">
            <w:pPr>
              <w:ind w:right="-108"/>
              <w:rPr>
                <w:b/>
                <w:sz w:val="22"/>
                <w:szCs w:val="22"/>
              </w:rPr>
            </w:pPr>
            <w:r w:rsidRPr="00AC0832">
              <w:rPr>
                <w:b/>
                <w:sz w:val="22"/>
                <w:szCs w:val="22"/>
              </w:rPr>
              <w:t>Требования к комплектации</w:t>
            </w:r>
          </w:p>
        </w:tc>
        <w:tc>
          <w:tcPr>
            <w:tcW w:w="567"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jc w:val="center"/>
              <w:rPr>
                <w:i/>
                <w:sz w:val="22"/>
                <w:szCs w:val="22"/>
              </w:rPr>
            </w:pPr>
            <w:r w:rsidRPr="00AC0832">
              <w:rPr>
                <w:i/>
                <w:sz w:val="22"/>
                <w:szCs w:val="22"/>
              </w:rPr>
              <w:t>№</w:t>
            </w:r>
          </w:p>
          <w:p w:rsidR="00311E0D" w:rsidRPr="00AC0832" w:rsidRDefault="00311E0D" w:rsidP="008715B0">
            <w:pPr>
              <w:jc w:val="center"/>
              <w:rPr>
                <w:i/>
                <w:sz w:val="22"/>
                <w:szCs w:val="22"/>
              </w:rPr>
            </w:pPr>
            <w:r w:rsidRPr="00AC0832">
              <w:rPr>
                <w:i/>
                <w:sz w:val="22"/>
                <w:szCs w:val="22"/>
              </w:rPr>
              <w:t>п/п</w:t>
            </w:r>
          </w:p>
        </w:tc>
        <w:tc>
          <w:tcPr>
            <w:tcW w:w="2155"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ind w:left="-97" w:right="-86"/>
              <w:jc w:val="center"/>
              <w:rPr>
                <w:i/>
                <w:sz w:val="22"/>
                <w:szCs w:val="22"/>
              </w:rPr>
            </w:pPr>
            <w:r w:rsidRPr="00AC0832">
              <w:rPr>
                <w:i/>
                <w:sz w:val="22"/>
                <w:szCs w:val="22"/>
              </w:rPr>
              <w:t xml:space="preserve">Наименование комплектующего к МТ </w:t>
            </w:r>
          </w:p>
          <w:p w:rsidR="00311E0D" w:rsidRPr="00AC0832" w:rsidRDefault="00311E0D" w:rsidP="008715B0">
            <w:pPr>
              <w:ind w:left="-97" w:right="-86"/>
              <w:jc w:val="center"/>
              <w:rPr>
                <w:i/>
                <w:sz w:val="22"/>
                <w:szCs w:val="22"/>
              </w:rPr>
            </w:pPr>
            <w:r w:rsidRPr="00AC0832">
              <w:rPr>
                <w:i/>
                <w:sz w:val="22"/>
                <w:szCs w:val="22"/>
              </w:rPr>
              <w:t>(в соответствии с государственным реестром МТ)</w:t>
            </w:r>
          </w:p>
        </w:tc>
        <w:tc>
          <w:tcPr>
            <w:tcW w:w="6095"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ind w:left="-97" w:right="-86"/>
              <w:jc w:val="center"/>
              <w:rPr>
                <w:i/>
                <w:sz w:val="22"/>
                <w:szCs w:val="22"/>
              </w:rPr>
            </w:pPr>
            <w:r w:rsidRPr="00AC0832">
              <w:rPr>
                <w:i/>
                <w:sz w:val="22"/>
                <w:szCs w:val="22"/>
              </w:rPr>
              <w:t>Краткая техническая характеристика комплектующего к МТ</w:t>
            </w:r>
          </w:p>
        </w:tc>
        <w:tc>
          <w:tcPr>
            <w:tcW w:w="1106"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ind w:left="-97" w:right="-86"/>
              <w:jc w:val="center"/>
              <w:rPr>
                <w:i/>
                <w:sz w:val="22"/>
                <w:szCs w:val="22"/>
              </w:rPr>
            </w:pPr>
            <w:r w:rsidRPr="00AC0832">
              <w:rPr>
                <w:i/>
                <w:sz w:val="22"/>
                <w:szCs w:val="22"/>
              </w:rPr>
              <w:t>Требуемое количество</w:t>
            </w:r>
          </w:p>
          <w:p w:rsidR="00311E0D" w:rsidRPr="00AC0832" w:rsidRDefault="00311E0D" w:rsidP="008715B0">
            <w:pPr>
              <w:ind w:left="-97" w:right="-86"/>
              <w:jc w:val="center"/>
              <w:rPr>
                <w:i/>
                <w:sz w:val="22"/>
                <w:szCs w:val="22"/>
              </w:rPr>
            </w:pPr>
            <w:r w:rsidRPr="00AC0832">
              <w:rPr>
                <w:i/>
                <w:sz w:val="22"/>
                <w:szCs w:val="22"/>
              </w:rPr>
              <w:t>(с указанием единицы измерения)</w:t>
            </w:r>
          </w:p>
        </w:tc>
      </w:tr>
      <w:tr w:rsidR="00311E0D" w:rsidRPr="00AC0832" w:rsidTr="008715B0">
        <w:trPr>
          <w:trHeight w:val="141"/>
        </w:trPr>
        <w:tc>
          <w:tcPr>
            <w:tcW w:w="709" w:type="dxa"/>
            <w:vMerge/>
            <w:tcBorders>
              <w:left w:val="single" w:sz="4" w:space="0" w:color="auto"/>
              <w:right w:val="single" w:sz="4" w:space="0" w:color="auto"/>
            </w:tcBorders>
            <w:vAlign w:val="center"/>
            <w:hideMark/>
          </w:tcPr>
          <w:p w:rsidR="00311E0D" w:rsidRPr="00AC0832" w:rsidRDefault="00311E0D" w:rsidP="008715B0">
            <w:pPr>
              <w:jc w:val="center"/>
              <w:rPr>
                <w:b/>
                <w:sz w:val="22"/>
                <w:szCs w:val="22"/>
              </w:rPr>
            </w:pPr>
          </w:p>
        </w:tc>
        <w:tc>
          <w:tcPr>
            <w:tcW w:w="4536" w:type="dxa"/>
            <w:vMerge/>
            <w:tcBorders>
              <w:left w:val="single" w:sz="4" w:space="0" w:color="auto"/>
              <w:right w:val="single" w:sz="4" w:space="0" w:color="auto"/>
            </w:tcBorders>
            <w:vAlign w:val="center"/>
            <w:hideMark/>
          </w:tcPr>
          <w:p w:rsidR="00311E0D" w:rsidRPr="00AC0832" w:rsidRDefault="00311E0D" w:rsidP="008715B0">
            <w:pPr>
              <w:ind w:right="-108"/>
              <w:rPr>
                <w:b/>
                <w:sz w:val="22"/>
                <w:szCs w:val="22"/>
              </w:rPr>
            </w:pPr>
          </w:p>
        </w:tc>
        <w:tc>
          <w:tcPr>
            <w:tcW w:w="9923" w:type="dxa"/>
            <w:gridSpan w:val="4"/>
            <w:tcBorders>
              <w:top w:val="single" w:sz="4" w:space="0" w:color="auto"/>
              <w:left w:val="single" w:sz="4" w:space="0" w:color="auto"/>
              <w:bottom w:val="single" w:sz="4" w:space="0" w:color="auto"/>
              <w:right w:val="single" w:sz="4" w:space="0" w:color="auto"/>
            </w:tcBorders>
            <w:hideMark/>
          </w:tcPr>
          <w:p w:rsidR="00311E0D" w:rsidRPr="00AC0832" w:rsidRDefault="00311E0D" w:rsidP="008715B0">
            <w:pPr>
              <w:rPr>
                <w:i/>
                <w:sz w:val="22"/>
                <w:szCs w:val="22"/>
              </w:rPr>
            </w:pPr>
            <w:r w:rsidRPr="00AC0832">
              <w:rPr>
                <w:i/>
                <w:sz w:val="22"/>
                <w:szCs w:val="22"/>
              </w:rPr>
              <w:t>Основные комплектующие</w:t>
            </w:r>
          </w:p>
        </w:tc>
      </w:tr>
      <w:tr w:rsidR="00311E0D" w:rsidRPr="00AC0832" w:rsidTr="00FC3304">
        <w:trPr>
          <w:trHeight w:val="141"/>
        </w:trPr>
        <w:tc>
          <w:tcPr>
            <w:tcW w:w="709" w:type="dxa"/>
            <w:vMerge/>
            <w:tcBorders>
              <w:left w:val="single" w:sz="4" w:space="0" w:color="auto"/>
              <w:right w:val="single" w:sz="4" w:space="0" w:color="auto"/>
            </w:tcBorders>
            <w:vAlign w:val="center"/>
            <w:hideMark/>
          </w:tcPr>
          <w:p w:rsidR="00311E0D" w:rsidRPr="00AC0832" w:rsidRDefault="00311E0D" w:rsidP="008715B0">
            <w:pPr>
              <w:jc w:val="center"/>
              <w:rPr>
                <w:b/>
                <w:sz w:val="22"/>
                <w:szCs w:val="22"/>
              </w:rPr>
            </w:pPr>
          </w:p>
        </w:tc>
        <w:tc>
          <w:tcPr>
            <w:tcW w:w="4536" w:type="dxa"/>
            <w:vMerge/>
            <w:tcBorders>
              <w:left w:val="single" w:sz="4" w:space="0" w:color="auto"/>
              <w:right w:val="single" w:sz="4" w:space="0" w:color="auto"/>
            </w:tcBorders>
            <w:vAlign w:val="center"/>
            <w:hideMark/>
          </w:tcPr>
          <w:p w:rsidR="00311E0D" w:rsidRPr="00AC0832" w:rsidRDefault="00311E0D" w:rsidP="008715B0">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311E0D" w:rsidRPr="00AC0832" w:rsidRDefault="00311E0D" w:rsidP="008715B0">
            <w:pPr>
              <w:jc w:val="center"/>
              <w:rPr>
                <w:sz w:val="22"/>
                <w:szCs w:val="22"/>
              </w:rPr>
            </w:pPr>
            <w:r w:rsidRPr="00AC0832">
              <w:rPr>
                <w:sz w:val="22"/>
                <w:szCs w:val="22"/>
              </w:rPr>
              <w:t>1</w:t>
            </w:r>
          </w:p>
        </w:tc>
        <w:tc>
          <w:tcPr>
            <w:tcW w:w="2155" w:type="dxa"/>
            <w:tcBorders>
              <w:top w:val="single" w:sz="4" w:space="0" w:color="auto"/>
              <w:left w:val="single" w:sz="4" w:space="0" w:color="auto"/>
              <w:bottom w:val="single" w:sz="4" w:space="0" w:color="auto"/>
              <w:right w:val="single" w:sz="4" w:space="0" w:color="auto"/>
            </w:tcBorders>
          </w:tcPr>
          <w:p w:rsidR="00311E0D" w:rsidRPr="002F4602" w:rsidRDefault="004C0C14" w:rsidP="008715B0">
            <w:pPr>
              <w:rPr>
                <w:highlight w:val="yellow"/>
              </w:rPr>
            </w:pPr>
            <w:r w:rsidRPr="004C0C14">
              <w:t>Тележка медицинская (выдвижные ящики)</w:t>
            </w:r>
            <w:r>
              <w:t>.</w:t>
            </w:r>
          </w:p>
        </w:tc>
        <w:tc>
          <w:tcPr>
            <w:tcW w:w="6095" w:type="dxa"/>
            <w:tcBorders>
              <w:top w:val="single" w:sz="4" w:space="0" w:color="auto"/>
              <w:left w:val="single" w:sz="4" w:space="0" w:color="auto"/>
              <w:bottom w:val="single" w:sz="4" w:space="0" w:color="auto"/>
              <w:right w:val="single" w:sz="4" w:space="0" w:color="auto"/>
            </w:tcBorders>
          </w:tcPr>
          <w:p w:rsidR="004C0C14" w:rsidRPr="004C0C14" w:rsidRDefault="004C0C14" w:rsidP="004C0C14">
            <w:pPr>
              <w:rPr>
                <w:rFonts w:eastAsia="Arial"/>
                <w:bCs/>
                <w:color w:val="000000"/>
                <w:sz w:val="20"/>
                <w:szCs w:val="20"/>
              </w:rPr>
            </w:pPr>
            <w:r w:rsidRPr="004C0C14">
              <w:rPr>
                <w:rFonts w:eastAsia="Arial"/>
                <w:bCs/>
                <w:color w:val="000000"/>
                <w:sz w:val="20"/>
                <w:szCs w:val="20"/>
              </w:rPr>
              <w:t>Общие габаритные размеры изделия:</w:t>
            </w:r>
          </w:p>
          <w:p w:rsidR="004C0C14" w:rsidRPr="004C0C14" w:rsidRDefault="004C0C14" w:rsidP="004C0C14">
            <w:pPr>
              <w:rPr>
                <w:rFonts w:eastAsia="Arial"/>
                <w:bCs/>
                <w:color w:val="000000"/>
                <w:sz w:val="20"/>
                <w:szCs w:val="20"/>
              </w:rPr>
            </w:pPr>
            <w:r w:rsidRPr="004C0C14">
              <w:rPr>
                <w:rFonts w:eastAsia="Arial"/>
                <w:bCs/>
                <w:color w:val="000000"/>
                <w:sz w:val="20"/>
                <w:szCs w:val="20"/>
              </w:rPr>
              <w:t xml:space="preserve">Ширина изделия должна быть, не менее 850 мм. Глубина изделия должна быть, не </w:t>
            </w:r>
            <w:r w:rsidRPr="004C0C14">
              <w:rPr>
                <w:rFonts w:eastAsia="Arial"/>
                <w:bCs/>
                <w:color w:val="000000"/>
                <w:sz w:val="20"/>
                <w:szCs w:val="20"/>
              </w:rPr>
              <w:t>менее 850</w:t>
            </w:r>
            <w:r w:rsidRPr="004C0C14">
              <w:rPr>
                <w:rFonts w:eastAsia="Arial"/>
                <w:bCs/>
                <w:color w:val="000000"/>
                <w:sz w:val="20"/>
                <w:szCs w:val="20"/>
              </w:rPr>
              <w:t xml:space="preserve"> мм. Высота изделия должна быть, не менее 970 мм.</w:t>
            </w:r>
          </w:p>
          <w:p w:rsidR="004C0C14" w:rsidRPr="004C0C14" w:rsidRDefault="004C0C14" w:rsidP="004C0C14">
            <w:pPr>
              <w:rPr>
                <w:rFonts w:eastAsia="Arial"/>
                <w:bCs/>
                <w:color w:val="000000"/>
                <w:sz w:val="20"/>
                <w:szCs w:val="20"/>
              </w:rPr>
            </w:pPr>
            <w:r w:rsidRPr="004C0C14">
              <w:rPr>
                <w:rFonts w:eastAsia="Arial"/>
                <w:bCs/>
                <w:color w:val="000000"/>
                <w:sz w:val="20"/>
                <w:szCs w:val="20"/>
              </w:rPr>
              <w:t>Изделие должно состоять из основного тумбового элемента с выдвижными ящиками, столешницей и основанием, выдвижной боковой полкой, телескопической инфузионной стойкой, поворотной полкой для оборудования, корзинами для принадлежностей, открытым контейнером, контейнерами для отходов, контейнерами для игл, доской CPR, держателем для баллона, колесными опорами.</w:t>
            </w:r>
          </w:p>
          <w:p w:rsidR="004C0C14" w:rsidRPr="004C0C14" w:rsidRDefault="004C0C14" w:rsidP="004C0C14">
            <w:pPr>
              <w:rPr>
                <w:rFonts w:eastAsia="Arial"/>
                <w:bCs/>
                <w:color w:val="000000"/>
                <w:sz w:val="20"/>
                <w:szCs w:val="20"/>
              </w:rPr>
            </w:pPr>
            <w:r w:rsidRPr="004C0C14">
              <w:rPr>
                <w:rFonts w:eastAsia="Arial"/>
                <w:bCs/>
                <w:color w:val="000000"/>
                <w:sz w:val="20"/>
                <w:szCs w:val="20"/>
              </w:rPr>
              <w:t>Основное тумбовое отделение</w:t>
            </w:r>
          </w:p>
          <w:p w:rsidR="004C0C14" w:rsidRPr="004C0C14" w:rsidRDefault="004C0C14" w:rsidP="004C0C14">
            <w:pPr>
              <w:rPr>
                <w:rFonts w:eastAsia="Arial"/>
                <w:bCs/>
                <w:color w:val="000000"/>
                <w:sz w:val="20"/>
                <w:szCs w:val="20"/>
              </w:rPr>
            </w:pPr>
            <w:r w:rsidRPr="004C0C14">
              <w:rPr>
                <w:rFonts w:eastAsia="Arial"/>
                <w:bCs/>
                <w:color w:val="000000"/>
                <w:sz w:val="20"/>
                <w:szCs w:val="20"/>
              </w:rPr>
              <w:lastRenderedPageBreak/>
              <w:t>Конструкция основного тумбового отделения должна состоять из каркаса и каркасного заполнения. Каркас тумбового отделения должен состоять из четырех вертикальных стоек, верхние и нижние торцы которых должны устанавливаться в основание и столешницу изделия. Каркасные стойки тумбового отделения должны быть изготовлены из анодированного алюминиевого сплава высокой прочности, окрашенного высококачественной эпоксидно-полиэфирной порошковой краской, защищенной от царапин и сколов. Заполнение каркаса должно состоять из профильных реек, которые должны соединяться между собой общим полотном-основанием. Профильные рейки с полотном-основанием должны быть изготовлены из прочного ABS пластика, который должен быть устойчивым к обработке дезинфицирующими средствами. Основное тумбовое отделение должно оснащаться 5 выдвижными ящиками, которые должны закрываться центральным замковым устройством, и одной выдвижной боковой полкой.</w:t>
            </w:r>
          </w:p>
          <w:p w:rsidR="004C0C14" w:rsidRPr="004C0C14" w:rsidRDefault="004C0C14" w:rsidP="004C0C14">
            <w:pPr>
              <w:rPr>
                <w:rFonts w:eastAsia="Arial"/>
                <w:bCs/>
                <w:color w:val="000000"/>
                <w:sz w:val="20"/>
                <w:szCs w:val="20"/>
              </w:rPr>
            </w:pPr>
            <w:r w:rsidRPr="004C0C14">
              <w:rPr>
                <w:rFonts w:eastAsia="Arial"/>
                <w:bCs/>
                <w:color w:val="000000"/>
                <w:sz w:val="20"/>
                <w:szCs w:val="20"/>
              </w:rPr>
              <w:t>Панель центрального замкового устройства должна быть вынесена над верхним ящиком тумбового отделения.</w:t>
            </w:r>
          </w:p>
          <w:p w:rsidR="004C0C14" w:rsidRPr="004C0C14" w:rsidRDefault="004C0C14" w:rsidP="004C0C14">
            <w:pPr>
              <w:rPr>
                <w:rFonts w:eastAsia="Arial"/>
                <w:bCs/>
                <w:color w:val="000000"/>
                <w:sz w:val="20"/>
                <w:szCs w:val="20"/>
              </w:rPr>
            </w:pPr>
            <w:r w:rsidRPr="004C0C14">
              <w:rPr>
                <w:rFonts w:eastAsia="Arial"/>
                <w:bCs/>
                <w:color w:val="000000"/>
                <w:sz w:val="20"/>
                <w:szCs w:val="20"/>
              </w:rPr>
              <w:t>Центральное замковое устройство должно комплектоваться складными ключами.</w:t>
            </w:r>
          </w:p>
          <w:p w:rsidR="004C0C14" w:rsidRPr="004C0C14" w:rsidRDefault="004C0C14" w:rsidP="004C0C14">
            <w:pPr>
              <w:rPr>
                <w:rFonts w:eastAsia="Arial"/>
                <w:bCs/>
                <w:color w:val="000000"/>
                <w:sz w:val="20"/>
                <w:szCs w:val="20"/>
              </w:rPr>
            </w:pPr>
            <w:r w:rsidRPr="004C0C14">
              <w:rPr>
                <w:rFonts w:eastAsia="Arial"/>
                <w:bCs/>
                <w:color w:val="000000"/>
                <w:sz w:val="20"/>
                <w:szCs w:val="20"/>
              </w:rPr>
              <w:t>Количество комплектов ключей должно быть, не менее 2 штук.</w:t>
            </w:r>
          </w:p>
          <w:p w:rsidR="004C0C14" w:rsidRPr="004C0C14" w:rsidRDefault="004C0C14" w:rsidP="004C0C14">
            <w:pPr>
              <w:rPr>
                <w:rFonts w:eastAsia="Arial"/>
                <w:bCs/>
                <w:color w:val="000000"/>
                <w:sz w:val="20"/>
                <w:szCs w:val="20"/>
              </w:rPr>
            </w:pPr>
            <w:r w:rsidRPr="004C0C14">
              <w:rPr>
                <w:rFonts w:eastAsia="Arial"/>
                <w:bCs/>
                <w:color w:val="000000"/>
                <w:sz w:val="20"/>
                <w:szCs w:val="20"/>
              </w:rPr>
              <w:t xml:space="preserve">Конструкция каждого ящика должна состоять из рамочного каркаса, выдвижных направляющих, внутренней накладной емкости, съемных перегородок. Ящики должны устанавливаться на телескопические направляющие полного выдвижения. Телескопические направляющие должны быть изготовлены из прочной оцинкованной стали. Все элементы телескопических направляющих должны быть обработаны специальной смазкой, которая должна предотвращаться заедание, а </w:t>
            </w:r>
            <w:r w:rsidRPr="004C0C14">
              <w:rPr>
                <w:rFonts w:eastAsia="Arial"/>
                <w:bCs/>
                <w:color w:val="000000"/>
                <w:sz w:val="20"/>
                <w:szCs w:val="20"/>
              </w:rPr>
              <w:t>также</w:t>
            </w:r>
            <w:r w:rsidRPr="004C0C14">
              <w:rPr>
                <w:rFonts w:eastAsia="Arial"/>
                <w:bCs/>
                <w:color w:val="000000"/>
                <w:sz w:val="20"/>
                <w:szCs w:val="20"/>
              </w:rPr>
              <w:t xml:space="preserve"> обеспечивать долговечность. Телескопические направляющие должны крепиться к рамочному каркасу ящиков при помощи винтового соединения с последующей жесткой фиксацией гайками. Ширина телескопических направляющих ящиков должна быть, не менее 20 мм. Длина выдвижения ящиков должна быть, не менее 410 мм. Выдвижные ящики должны обладать разными внешними и внутренними размерами. Рамочный каркас ящиков должен быть изготовлен из высокопрочного ABS пластика. Толщина пластика должна быть, не менее 5 мм. Ящики и внутренние перегородки должны быть изготовлены из прочного ABS пластика, который должен быть устойчивым к обработке дезинфицирующими средствами. Ящики должны быть отлиты таким образом, что на внутренних сторонах должны быть образованы пазы для установки перегородок. Перегородки должны быть выполнены в прямоугольной форме в виде «гребешка с зубчиками»</w:t>
            </w:r>
          </w:p>
          <w:p w:rsidR="004C0C14" w:rsidRPr="004C0C14" w:rsidRDefault="004C0C14" w:rsidP="004C0C14">
            <w:pPr>
              <w:rPr>
                <w:rFonts w:eastAsia="Arial"/>
                <w:bCs/>
                <w:color w:val="000000"/>
                <w:sz w:val="20"/>
                <w:szCs w:val="20"/>
              </w:rPr>
            </w:pPr>
            <w:r w:rsidRPr="004C0C14">
              <w:rPr>
                <w:rFonts w:eastAsia="Arial"/>
                <w:bCs/>
                <w:color w:val="000000"/>
                <w:sz w:val="20"/>
                <w:szCs w:val="20"/>
              </w:rPr>
              <w:lastRenderedPageBreak/>
              <w:t>Данная форма перегородок должна позволять производить их крепление между собой, что должно образовывать ячеистую конструкцию.</w:t>
            </w:r>
          </w:p>
          <w:p w:rsidR="004C0C14" w:rsidRPr="004C0C14" w:rsidRDefault="004C0C14" w:rsidP="004C0C14">
            <w:pPr>
              <w:rPr>
                <w:rFonts w:eastAsia="Arial"/>
                <w:bCs/>
                <w:color w:val="000000"/>
                <w:sz w:val="20"/>
                <w:szCs w:val="20"/>
              </w:rPr>
            </w:pPr>
            <w:r w:rsidRPr="004C0C14">
              <w:rPr>
                <w:rFonts w:eastAsia="Arial"/>
                <w:bCs/>
                <w:color w:val="000000"/>
                <w:sz w:val="20"/>
                <w:szCs w:val="20"/>
              </w:rPr>
              <w:t>Высота внутренних перегородок должна соответствовать внутреннему размеру ящика, в которые они устанавливаются. Первый и второй ящик должны обладать едиными размерами. Третий и четвертый ящик должны обладать едиными размерами. Пятый ящик должен обладать отличными от первого, второго, третьего, четвертого ящиков размерами. Фасады ящиков должны быть изготовлены из прочного ABS пластика, который должен быть устойчивым к обработке дезинфицирующими средствами.  В фасад каждого ящика должна быть интегрирована ручка для удобства использования.</w:t>
            </w:r>
          </w:p>
          <w:p w:rsidR="004C0C14" w:rsidRPr="004C0C14" w:rsidRDefault="004C0C14" w:rsidP="004C0C14">
            <w:pPr>
              <w:rPr>
                <w:rFonts w:eastAsia="Arial"/>
                <w:bCs/>
                <w:color w:val="000000"/>
                <w:sz w:val="20"/>
                <w:szCs w:val="20"/>
              </w:rPr>
            </w:pPr>
            <w:r w:rsidRPr="004C0C14">
              <w:rPr>
                <w:rFonts w:eastAsia="Arial"/>
                <w:bCs/>
                <w:color w:val="000000"/>
                <w:sz w:val="20"/>
                <w:szCs w:val="20"/>
              </w:rPr>
              <w:t>Ручки ящиков должны обладать отличным от фасада цветом. Каждая ручка ящиков должна отличаться друг от друга цветовым решением, что должно обеспечивать возможность использования ящиками, определяя принадлежность по цвету, не открывая сам ящик. К верхним и нижним торцам каркасных стоек тумбового отделения должны крепиться столешница и основание изделия. Столешница и основание изделия должны быть выполнены в единой прямоугольной форме с закругленными углами.</w:t>
            </w:r>
          </w:p>
          <w:p w:rsidR="004C0C14" w:rsidRPr="004C0C14" w:rsidRDefault="004C0C14" w:rsidP="004C0C14">
            <w:pPr>
              <w:rPr>
                <w:rFonts w:eastAsia="Arial"/>
                <w:bCs/>
                <w:color w:val="000000"/>
                <w:sz w:val="20"/>
                <w:szCs w:val="20"/>
              </w:rPr>
            </w:pPr>
            <w:r w:rsidRPr="004C0C14">
              <w:rPr>
                <w:rFonts w:eastAsia="Arial"/>
                <w:bCs/>
                <w:color w:val="000000"/>
                <w:sz w:val="20"/>
                <w:szCs w:val="20"/>
              </w:rPr>
              <w:t xml:space="preserve">Столешница и основание изделия должны быть изготовлены из прочного ABS </w:t>
            </w:r>
            <w:r w:rsidRPr="004C0C14">
              <w:rPr>
                <w:rFonts w:eastAsia="Arial"/>
                <w:bCs/>
                <w:color w:val="000000"/>
                <w:sz w:val="20"/>
                <w:szCs w:val="20"/>
              </w:rPr>
              <w:t>пластика, толщина</w:t>
            </w:r>
            <w:r w:rsidRPr="004C0C14">
              <w:rPr>
                <w:rFonts w:eastAsia="Arial"/>
                <w:bCs/>
                <w:color w:val="000000"/>
                <w:sz w:val="20"/>
                <w:szCs w:val="20"/>
              </w:rPr>
              <w:t xml:space="preserve"> должна быть, не менее 3 мм. Столешница должна быть отлита таким образом, что боковые стороны, выступающие над тумбовым отделением, должны выполнять функцию удобных интегрированных ручек для перемещения изделия в помещении.</w:t>
            </w:r>
          </w:p>
          <w:p w:rsidR="004C0C14" w:rsidRPr="004C0C14" w:rsidRDefault="004C0C14" w:rsidP="004C0C14">
            <w:pPr>
              <w:rPr>
                <w:rFonts w:eastAsia="Arial"/>
                <w:bCs/>
                <w:color w:val="000000"/>
                <w:sz w:val="20"/>
                <w:szCs w:val="20"/>
              </w:rPr>
            </w:pPr>
            <w:r w:rsidRPr="004C0C14">
              <w:rPr>
                <w:rFonts w:eastAsia="Arial"/>
                <w:bCs/>
                <w:color w:val="000000"/>
                <w:sz w:val="20"/>
                <w:szCs w:val="20"/>
              </w:rPr>
              <w:t xml:space="preserve">Количество ручек с левой стороны столешницы должно быть, не менее 1 штуки. Количество ручек с правой стороны столешницы должно быть, не менее 1 штуки. Столешница должна быть отлита таким образом, что с каждой боковой и задней стороны, должны образовываться </w:t>
            </w:r>
            <w:proofErr w:type="spellStart"/>
            <w:r w:rsidRPr="004C0C14">
              <w:rPr>
                <w:rFonts w:eastAsia="Arial"/>
                <w:bCs/>
                <w:color w:val="000000"/>
                <w:sz w:val="20"/>
                <w:szCs w:val="20"/>
              </w:rPr>
              <w:t>борты</w:t>
            </w:r>
            <w:proofErr w:type="spellEnd"/>
            <w:r w:rsidRPr="004C0C14">
              <w:rPr>
                <w:rFonts w:eastAsia="Arial"/>
                <w:bCs/>
                <w:color w:val="000000"/>
                <w:sz w:val="20"/>
                <w:szCs w:val="20"/>
              </w:rPr>
              <w:t xml:space="preserve">. </w:t>
            </w:r>
            <w:proofErr w:type="spellStart"/>
            <w:r w:rsidRPr="004C0C14">
              <w:rPr>
                <w:rFonts w:eastAsia="Arial"/>
                <w:bCs/>
                <w:color w:val="000000"/>
                <w:sz w:val="20"/>
                <w:szCs w:val="20"/>
              </w:rPr>
              <w:t>Борты</w:t>
            </w:r>
            <w:proofErr w:type="spellEnd"/>
            <w:r w:rsidRPr="004C0C14">
              <w:rPr>
                <w:rFonts w:eastAsia="Arial"/>
                <w:bCs/>
                <w:color w:val="000000"/>
                <w:sz w:val="20"/>
                <w:szCs w:val="20"/>
              </w:rPr>
              <w:t xml:space="preserve"> столешницы должны быть интегрированы в поверхность столешницы, </w:t>
            </w:r>
            <w:proofErr w:type="spellStart"/>
            <w:r w:rsidRPr="004C0C14">
              <w:rPr>
                <w:rFonts w:eastAsia="Arial"/>
                <w:bCs/>
                <w:color w:val="000000"/>
                <w:sz w:val="20"/>
                <w:szCs w:val="20"/>
              </w:rPr>
              <w:t>борты</w:t>
            </w:r>
            <w:proofErr w:type="spellEnd"/>
            <w:r w:rsidRPr="004C0C14">
              <w:rPr>
                <w:rFonts w:eastAsia="Arial"/>
                <w:bCs/>
                <w:color w:val="000000"/>
                <w:sz w:val="20"/>
                <w:szCs w:val="20"/>
              </w:rPr>
              <w:t xml:space="preserve"> должны быть неотъемлемой частью столешница. Высота бортов должна быть, не менее 70 мм. Углы борта столешницы должны оборудоваться двумя отверстиями с каждой стороны для установки телескопической стойки для инфузионных вливаний и поворотного столика. Тумбовое отделение с левой стороны должно оснащаться выдвижной боковой полкой. Выдвижная полка должна быть изготовлена из прочного ABS пластика, который должен быть устойчивым к обработке всеми видами дезинфицирующих средств. Нижняя поверхность полки должна оснащаться ребрами жесткости в форме продольных и поперечных насечек, что должно образовывать ячеистую структуру. Выдвижная полка должна устанавливаться на телескопические направляющие полного </w:t>
            </w:r>
            <w:r w:rsidRPr="004C0C14">
              <w:rPr>
                <w:rFonts w:eastAsia="Arial"/>
                <w:bCs/>
                <w:color w:val="000000"/>
                <w:sz w:val="20"/>
                <w:szCs w:val="20"/>
              </w:rPr>
              <w:lastRenderedPageBreak/>
              <w:t>выдвижения с плавным ходом движения. Телескопические направляющие должны быть изготовлены из прочной оцинкованной стали. Все элементы телескопических направляющих должны быть обработаны специальной смазкой, предотвращающей заедание.</w:t>
            </w:r>
          </w:p>
          <w:p w:rsidR="004C0C14" w:rsidRPr="004C0C14" w:rsidRDefault="004C0C14" w:rsidP="004C0C14">
            <w:pPr>
              <w:rPr>
                <w:rFonts w:eastAsia="Arial"/>
                <w:bCs/>
                <w:color w:val="000000"/>
                <w:sz w:val="20"/>
                <w:szCs w:val="20"/>
              </w:rPr>
            </w:pPr>
            <w:r w:rsidRPr="004C0C14">
              <w:rPr>
                <w:rFonts w:eastAsia="Arial"/>
                <w:bCs/>
                <w:color w:val="000000"/>
                <w:sz w:val="20"/>
                <w:szCs w:val="20"/>
              </w:rPr>
              <w:t>Ширина телескопических направляющих ящиков должна быть, не менее 20 мм. Торцевая панель выдвижной полки должна быть изготовлена из прочного ABS пластика с интегрированной дугообразной полукруглой ручкой.</w:t>
            </w:r>
          </w:p>
          <w:p w:rsidR="004C0C14" w:rsidRPr="004C0C14" w:rsidRDefault="004C0C14" w:rsidP="004C0C14">
            <w:pPr>
              <w:rPr>
                <w:rFonts w:eastAsia="Arial"/>
                <w:bCs/>
                <w:color w:val="000000"/>
                <w:sz w:val="20"/>
                <w:szCs w:val="20"/>
              </w:rPr>
            </w:pPr>
            <w:r w:rsidRPr="004C0C14">
              <w:rPr>
                <w:rFonts w:eastAsia="Arial"/>
                <w:bCs/>
                <w:color w:val="000000"/>
                <w:sz w:val="20"/>
                <w:szCs w:val="20"/>
              </w:rPr>
              <w:t>Изделие должно устанавливаться на двурядные колесные опоры, которые должны крепиться в специальные втулки в основании изделия.</w:t>
            </w:r>
          </w:p>
          <w:p w:rsidR="004C0C14" w:rsidRPr="004C0C14" w:rsidRDefault="004C0C14" w:rsidP="004C0C14">
            <w:pPr>
              <w:rPr>
                <w:rFonts w:eastAsia="Arial"/>
                <w:bCs/>
                <w:color w:val="000000"/>
                <w:sz w:val="20"/>
                <w:szCs w:val="20"/>
              </w:rPr>
            </w:pPr>
            <w:r w:rsidRPr="004C0C14">
              <w:rPr>
                <w:rFonts w:eastAsia="Arial"/>
                <w:bCs/>
                <w:color w:val="000000"/>
                <w:sz w:val="20"/>
                <w:szCs w:val="20"/>
              </w:rPr>
              <w:t>Диаметр колесных опор должен быть, не менее 100 мм. Колесные опоры должны быть самоориентирующимися с возможностью поворотной функции на 360°. Колесные опоры должны быть изготовлены из полиуретана с пластиковым обухом. Колесные опоры должны оборудоваться автономным тормозным устройством. Количество колесных опор с автономным тормозным устройством должно быть, не менее 2 штук. Вес изделия должен быть, не менее 58 кг. Изделие должно оборудоваться стойкой для инфузионных вливаний. Телескопическая стойка для инфузионных вливаний должна устанавливаться в отверстие столешницы изделия. Стойка должна состоять из основной неподвижной трубы, подвижной трубы с платформой с четырьмя крючками для инфузионных пакетов. Телескопическая стойка должна обладать возможностью установки в отверстие с последующей фиксацией положения. Место соприкосновения стойки со столешницей должно закрываться пластиковой заглушкой. Телескопическая система стойки должна состоять из двух труб. Основная неподвижная труба телескопической системы стойки должна быть изготовлена из прочной стали с гальваническим защитно-декоративным покрытием. Диаметр основной неподвижной трубы стойки должен быть, не менее 40 мм. Подвижная труба телескопической системы стойки должна быть изготовлена из прочной стали с гальваническим защитно-декоративным покрытием. Диаметр подвижной трубы стойки должен быть, не менее 20 мм. Увеличенная толщина стенки труб из стали с гальваническим покрытием должна обеспечивать жесткость и надежность конструкции. Телескопическая стойка должна обладать возможностью бесступенчатой регулировки положения высоты.</w:t>
            </w:r>
          </w:p>
          <w:p w:rsidR="004C0C14" w:rsidRPr="004C0C14" w:rsidRDefault="004C0C14" w:rsidP="004C0C14">
            <w:pPr>
              <w:rPr>
                <w:rFonts w:eastAsia="Arial"/>
                <w:bCs/>
                <w:color w:val="000000"/>
                <w:sz w:val="20"/>
                <w:szCs w:val="20"/>
              </w:rPr>
            </w:pPr>
            <w:r w:rsidRPr="004C0C14">
              <w:rPr>
                <w:rFonts w:eastAsia="Arial"/>
                <w:bCs/>
                <w:color w:val="000000"/>
                <w:sz w:val="20"/>
                <w:szCs w:val="20"/>
              </w:rPr>
              <w:t>Минимальная высота телескопической стойки должна быть, не более 130 мм.</w:t>
            </w:r>
          </w:p>
          <w:p w:rsidR="004C0C14" w:rsidRPr="004C0C14" w:rsidRDefault="004C0C14" w:rsidP="004C0C14">
            <w:pPr>
              <w:rPr>
                <w:rFonts w:eastAsia="Arial"/>
                <w:bCs/>
                <w:color w:val="000000"/>
                <w:sz w:val="20"/>
                <w:szCs w:val="20"/>
              </w:rPr>
            </w:pPr>
            <w:r w:rsidRPr="004C0C14">
              <w:rPr>
                <w:rFonts w:eastAsia="Arial"/>
                <w:bCs/>
                <w:color w:val="000000"/>
                <w:sz w:val="20"/>
                <w:szCs w:val="20"/>
              </w:rPr>
              <w:t xml:space="preserve">Максимальная высота телескопической стойки должна быть, не менее 900 мм. Фиксация положения высоты телескопической стойки должна производиться </w:t>
            </w:r>
            <w:r w:rsidRPr="004C0C14">
              <w:rPr>
                <w:rFonts w:eastAsia="Arial"/>
                <w:bCs/>
                <w:color w:val="000000"/>
                <w:sz w:val="20"/>
                <w:szCs w:val="20"/>
              </w:rPr>
              <w:t xml:space="preserve">при помощи специального </w:t>
            </w:r>
            <w:r w:rsidRPr="004C0C14">
              <w:rPr>
                <w:rFonts w:eastAsia="Arial"/>
                <w:bCs/>
                <w:color w:val="000000"/>
                <w:sz w:val="20"/>
                <w:szCs w:val="20"/>
              </w:rPr>
              <w:lastRenderedPageBreak/>
              <w:t>закручиваемого пластикового механизма,</w:t>
            </w:r>
            <w:r w:rsidRPr="004C0C14">
              <w:rPr>
                <w:rFonts w:eastAsia="Arial"/>
                <w:bCs/>
                <w:color w:val="000000"/>
                <w:sz w:val="20"/>
                <w:szCs w:val="20"/>
              </w:rPr>
              <w:t xml:space="preserve"> Верхний конец подвижной трубы телескопической трубы должен оборудоваться платформой с крючками для инфузионных пакетов. Платформа должна быть изготовлена из прочного ABS пластика, который должен быть устойчивым к обработке дезинфицирующими средствами</w:t>
            </w:r>
            <w:r>
              <w:rPr>
                <w:rFonts w:eastAsia="Arial"/>
                <w:bCs/>
                <w:color w:val="000000"/>
                <w:sz w:val="20"/>
                <w:szCs w:val="20"/>
              </w:rPr>
              <w:t>.</w:t>
            </w:r>
          </w:p>
          <w:p w:rsidR="004C0C14" w:rsidRPr="004C0C14" w:rsidRDefault="004C0C14" w:rsidP="004C0C14">
            <w:pPr>
              <w:rPr>
                <w:rFonts w:eastAsia="Arial"/>
                <w:bCs/>
                <w:color w:val="000000"/>
                <w:sz w:val="20"/>
                <w:szCs w:val="20"/>
              </w:rPr>
            </w:pPr>
            <w:r w:rsidRPr="004C0C14">
              <w:rPr>
                <w:rFonts w:eastAsia="Arial"/>
                <w:bCs/>
                <w:color w:val="000000"/>
                <w:sz w:val="20"/>
                <w:szCs w:val="20"/>
              </w:rPr>
              <w:t>Габаритные размеры платформы:</w:t>
            </w:r>
          </w:p>
          <w:p w:rsidR="004C0C14" w:rsidRPr="004C0C14" w:rsidRDefault="004C0C14" w:rsidP="004C0C14">
            <w:pPr>
              <w:rPr>
                <w:rFonts w:eastAsia="Arial"/>
                <w:bCs/>
                <w:color w:val="000000"/>
                <w:sz w:val="20"/>
                <w:szCs w:val="20"/>
              </w:rPr>
            </w:pPr>
            <w:r w:rsidRPr="004C0C14">
              <w:rPr>
                <w:rFonts w:eastAsia="Arial"/>
                <w:bCs/>
                <w:color w:val="000000"/>
                <w:sz w:val="20"/>
                <w:szCs w:val="20"/>
              </w:rPr>
              <w:t xml:space="preserve">Диаметр должен быть, не менее 155 мм. Высота должна быть не </w:t>
            </w:r>
            <w:r w:rsidRPr="004C0C14">
              <w:rPr>
                <w:rFonts w:eastAsia="Arial"/>
                <w:bCs/>
                <w:color w:val="000000"/>
                <w:sz w:val="20"/>
                <w:szCs w:val="20"/>
              </w:rPr>
              <w:t>менее,</w:t>
            </w:r>
            <w:r w:rsidRPr="004C0C14">
              <w:rPr>
                <w:rFonts w:eastAsia="Arial"/>
                <w:bCs/>
                <w:color w:val="000000"/>
                <w:sz w:val="20"/>
                <w:szCs w:val="20"/>
              </w:rPr>
              <w:t xml:space="preserve"> 60 мм. Платформа должна оборудоваться четырьмя складными крючками для инфузионных пакетов. Крючки должны обладать возможностью складываться в вертикальное положение друг к другу. Крючки должны быть выполнены в форме трубы с завитками. Труба, применяемая для изготовления крючков, должна быть </w:t>
            </w:r>
            <w:r w:rsidRPr="004C0C14">
              <w:rPr>
                <w:rFonts w:eastAsia="Arial"/>
                <w:bCs/>
                <w:color w:val="000000"/>
                <w:sz w:val="20"/>
                <w:szCs w:val="20"/>
              </w:rPr>
              <w:t>изготовлена из</w:t>
            </w:r>
            <w:r w:rsidRPr="004C0C14">
              <w:rPr>
                <w:rFonts w:eastAsia="Arial"/>
                <w:bCs/>
                <w:color w:val="000000"/>
                <w:sz w:val="20"/>
                <w:szCs w:val="20"/>
              </w:rPr>
              <w:t xml:space="preserve"> прочной стали с гальваническим защитно-декоративным покрытием. Диаметр трубы крючков должен быть, не менее 5 мм. Диаметр завитка каждого крючка должен быть, не менее 30 мм. Расстояние между разложенными крючками в рабочем состоянии должно быть, не менее 120 мм. Изделие должно оборудоваться поворотной полкой для оборудования. С одной стороны столешницы изделия должен располагаться специальный стержень для установки на него поворотной полки. Труба должна быть изготовлена из стали с гальваническим покрытием обеспечивает жесткость и надежность конструкции. На стержень должна устанавливаться путем телескопического движения поворотная полка</w:t>
            </w:r>
            <w:r>
              <w:rPr>
                <w:rFonts w:eastAsia="Arial"/>
                <w:bCs/>
                <w:color w:val="000000"/>
                <w:sz w:val="20"/>
                <w:szCs w:val="20"/>
              </w:rPr>
              <w:t>.</w:t>
            </w:r>
          </w:p>
          <w:p w:rsidR="004C0C14" w:rsidRPr="004C0C14" w:rsidRDefault="004C0C14" w:rsidP="004C0C14">
            <w:pPr>
              <w:rPr>
                <w:rFonts w:eastAsia="Arial"/>
                <w:bCs/>
                <w:color w:val="000000"/>
                <w:sz w:val="20"/>
                <w:szCs w:val="20"/>
              </w:rPr>
            </w:pPr>
            <w:r w:rsidRPr="004C0C14">
              <w:rPr>
                <w:rFonts w:eastAsia="Arial"/>
                <w:bCs/>
                <w:color w:val="000000"/>
                <w:sz w:val="20"/>
                <w:szCs w:val="20"/>
              </w:rPr>
              <w:t>Полка должна обладать возможностью поворота, не менее 360°.  Фиксация необходимого поворотного положения должна производиться при помощи специального винтового механизма с металлическим стержнем и пластикой рукояткой. Поворотная полка должна состоять из стойки для установки на специальный стержень и платформы с бортиками с четырех сторон.</w:t>
            </w:r>
          </w:p>
          <w:p w:rsidR="004C0C14" w:rsidRPr="004C0C14" w:rsidRDefault="004C0C14" w:rsidP="004C0C14">
            <w:pPr>
              <w:rPr>
                <w:rFonts w:eastAsia="Arial"/>
                <w:bCs/>
                <w:color w:val="000000"/>
                <w:sz w:val="20"/>
                <w:szCs w:val="20"/>
              </w:rPr>
            </w:pPr>
            <w:r w:rsidRPr="004C0C14">
              <w:rPr>
                <w:rFonts w:eastAsia="Arial"/>
                <w:bCs/>
                <w:color w:val="000000"/>
                <w:sz w:val="20"/>
                <w:szCs w:val="20"/>
              </w:rPr>
              <w:t>Стойка должна быть изготовлена из стальной трубы, окрашенной высококачественной эпоксидно-полиэфирной порошковой краской, защищенной от царапин и сколов. Платформа поворотной полки должна обладать Т-образным ребром жесткости.  Платформа должна быть изготовлена из ABS пластика, и должна оборудоваться четырьмя бортиками</w:t>
            </w:r>
            <w:r>
              <w:rPr>
                <w:rFonts w:eastAsia="Arial"/>
                <w:bCs/>
                <w:color w:val="000000"/>
                <w:sz w:val="20"/>
                <w:szCs w:val="20"/>
              </w:rPr>
              <w:t>.</w:t>
            </w:r>
          </w:p>
          <w:p w:rsidR="004C0C14" w:rsidRPr="004C0C14" w:rsidRDefault="004C0C14" w:rsidP="004C0C14">
            <w:pPr>
              <w:rPr>
                <w:rFonts w:eastAsia="Arial"/>
                <w:bCs/>
                <w:color w:val="000000"/>
                <w:sz w:val="20"/>
                <w:szCs w:val="20"/>
              </w:rPr>
            </w:pPr>
            <w:r w:rsidRPr="004C0C14">
              <w:rPr>
                <w:rFonts w:eastAsia="Arial"/>
                <w:bCs/>
                <w:color w:val="000000"/>
                <w:sz w:val="20"/>
                <w:szCs w:val="20"/>
              </w:rPr>
              <w:t xml:space="preserve">Бортики должны быть выполнены в трапециевидной форме с расширение к основанию. Высота бортиков должна быть, не менее 10 мм.  Изделие должно оборудоваться двумя контейнерами для медицинских отходов. Каждый контейнер должен состоять из емкости и откидной крышки. Все составляющие каждого контейнера должны быть изготовлены из ABS пластика толщиной, не менее 2 мм. Контейнеры должны крепиться к изделию при помощи Z-образной скобы, которая должна располагаться на </w:t>
            </w:r>
            <w:r w:rsidRPr="004C0C14">
              <w:rPr>
                <w:rFonts w:eastAsia="Arial"/>
                <w:bCs/>
                <w:color w:val="000000"/>
                <w:sz w:val="20"/>
                <w:szCs w:val="20"/>
              </w:rPr>
              <w:lastRenderedPageBreak/>
              <w:t xml:space="preserve">боковине тумбового отделения, и специальных загибов емкости контейнера. Z-образная скоба должна быть изготовлена из ABS пластика, который должен быть устойчивым к обработке дезинфицирующими средствами. Изделие должно оборудоваться держателем для баллона. Держатель баллона должен состоять из откидной горизонтальной платформы с бортиками, вертикальной платформы с бортиками, липучей ленты-держателей. Все платформы держателя для баллонов должны быть изготовлены из стального листа, окрашенного высококачественной эпоксидно-полиэфирной порошковой краской, защищенной от царапин и сколов. Толщина стального листа должна быть, не менее 2 мм. Вертикальная платформа должна крепиться к задней стенке изделия при помощи </w:t>
            </w:r>
            <w:proofErr w:type="spellStart"/>
            <w:r w:rsidRPr="004C0C14">
              <w:rPr>
                <w:rFonts w:eastAsia="Arial"/>
                <w:bCs/>
                <w:color w:val="000000"/>
                <w:sz w:val="20"/>
                <w:szCs w:val="20"/>
              </w:rPr>
              <w:t>саморезных</w:t>
            </w:r>
            <w:proofErr w:type="spellEnd"/>
            <w:r w:rsidRPr="004C0C14">
              <w:rPr>
                <w:rFonts w:eastAsia="Arial"/>
                <w:bCs/>
                <w:color w:val="000000"/>
                <w:sz w:val="20"/>
                <w:szCs w:val="20"/>
              </w:rPr>
              <w:t xml:space="preserve"> винтов или эквивалентным образом</w:t>
            </w:r>
          </w:p>
          <w:p w:rsidR="004C0C14" w:rsidRPr="004C0C14" w:rsidRDefault="004C0C14" w:rsidP="004C0C14">
            <w:pPr>
              <w:rPr>
                <w:rFonts w:eastAsia="Arial"/>
                <w:bCs/>
                <w:color w:val="000000"/>
                <w:sz w:val="20"/>
                <w:szCs w:val="20"/>
              </w:rPr>
            </w:pPr>
            <w:r w:rsidRPr="004C0C14">
              <w:rPr>
                <w:rFonts w:eastAsia="Arial"/>
                <w:bCs/>
                <w:color w:val="000000"/>
                <w:sz w:val="20"/>
                <w:szCs w:val="20"/>
              </w:rPr>
              <w:t>Бортики обоих платформ должны быть выполнены в трапециевидной форме с расширение к основанию. Высота бортиков должна быть, не менее 20 мм.</w:t>
            </w:r>
          </w:p>
          <w:p w:rsidR="004C0C14" w:rsidRPr="004C0C14" w:rsidRDefault="004C0C14" w:rsidP="004C0C14">
            <w:pPr>
              <w:rPr>
                <w:rFonts w:eastAsia="Arial"/>
                <w:bCs/>
                <w:color w:val="000000"/>
                <w:sz w:val="20"/>
                <w:szCs w:val="20"/>
              </w:rPr>
            </w:pPr>
            <w:r w:rsidRPr="004C0C14">
              <w:rPr>
                <w:rFonts w:eastAsia="Arial"/>
                <w:bCs/>
                <w:color w:val="000000"/>
                <w:sz w:val="20"/>
                <w:szCs w:val="20"/>
              </w:rPr>
              <w:t xml:space="preserve">Держатель для баллона должен оснащаться липучими лентами «крючок/петля», не менее 2 штук.  Изделие должно оборудоваться доской CPR. Доска CPR должна быть изготовлена из прочного ABS пластика. Изделие должно оборудоваться корзинами для принадлежностей. Количество корзин для принадлежностей должно быть, не менее 2 штук.  Корзины для принадлежностей должны быть изготовлены из </w:t>
            </w:r>
            <w:r w:rsidRPr="004C0C14">
              <w:rPr>
                <w:rFonts w:eastAsia="Arial"/>
                <w:bCs/>
                <w:color w:val="000000"/>
                <w:sz w:val="20"/>
                <w:szCs w:val="20"/>
              </w:rPr>
              <w:t>ударопрочного</w:t>
            </w:r>
            <w:r w:rsidRPr="004C0C14">
              <w:rPr>
                <w:rFonts w:eastAsia="Arial"/>
                <w:bCs/>
                <w:color w:val="000000"/>
                <w:sz w:val="20"/>
                <w:szCs w:val="20"/>
              </w:rPr>
              <w:t xml:space="preserve"> ABS-пластика. Корзины для принадлежностей должны крепиться к боковым стенкам изделия. Изделие должно оборудоваться открытым контейнером.</w:t>
            </w:r>
          </w:p>
          <w:p w:rsidR="004C0C14" w:rsidRPr="004C0C14" w:rsidRDefault="004C0C14" w:rsidP="004C0C14">
            <w:pPr>
              <w:rPr>
                <w:rFonts w:eastAsia="Arial"/>
                <w:bCs/>
                <w:color w:val="000000"/>
                <w:sz w:val="20"/>
                <w:szCs w:val="20"/>
              </w:rPr>
            </w:pPr>
            <w:r w:rsidRPr="004C0C14">
              <w:rPr>
                <w:rFonts w:eastAsia="Arial"/>
                <w:bCs/>
                <w:color w:val="000000"/>
                <w:sz w:val="20"/>
                <w:szCs w:val="20"/>
              </w:rPr>
              <w:t xml:space="preserve">Открытый контейнер должен представлять собой открытую нишу. Открытый контейнер должен быть изготовлен из </w:t>
            </w:r>
            <w:r w:rsidRPr="004C0C14">
              <w:rPr>
                <w:rFonts w:eastAsia="Arial"/>
                <w:bCs/>
                <w:color w:val="000000"/>
                <w:sz w:val="20"/>
                <w:szCs w:val="20"/>
              </w:rPr>
              <w:t>ударопрочного</w:t>
            </w:r>
            <w:r w:rsidRPr="004C0C14">
              <w:rPr>
                <w:rFonts w:eastAsia="Arial"/>
                <w:bCs/>
                <w:color w:val="000000"/>
                <w:sz w:val="20"/>
                <w:szCs w:val="20"/>
              </w:rPr>
              <w:t xml:space="preserve"> ABS-пластика. Открытый контейнер должен крепиться к боковой стенке изделия.</w:t>
            </w:r>
          </w:p>
          <w:p w:rsidR="00311E0D" w:rsidRPr="005674A1" w:rsidRDefault="004C0C14" w:rsidP="004C0C14">
            <w:pPr>
              <w:rPr>
                <w:bCs/>
                <w:sz w:val="20"/>
                <w:szCs w:val="20"/>
                <w:lang w:eastAsia="ko-KR"/>
              </w:rPr>
            </w:pPr>
            <w:r w:rsidRPr="004C0C14">
              <w:rPr>
                <w:rFonts w:eastAsia="Arial"/>
                <w:bCs/>
                <w:color w:val="000000"/>
                <w:sz w:val="20"/>
                <w:szCs w:val="20"/>
              </w:rPr>
              <w:t xml:space="preserve">Изделие должно оборудоваться двумя контейнерами для игл. Контейнеры для игл должны состоять из емкости и закручиваемой крышки. Все составляющие контейнера для игл должны быть изготовлены из </w:t>
            </w:r>
            <w:r w:rsidRPr="004C0C14">
              <w:rPr>
                <w:rFonts w:eastAsia="Arial"/>
                <w:bCs/>
                <w:color w:val="000000"/>
                <w:sz w:val="20"/>
                <w:szCs w:val="20"/>
              </w:rPr>
              <w:t>ударопрочного</w:t>
            </w:r>
            <w:r w:rsidRPr="004C0C14">
              <w:rPr>
                <w:rFonts w:eastAsia="Arial"/>
                <w:bCs/>
                <w:color w:val="000000"/>
                <w:sz w:val="20"/>
                <w:szCs w:val="20"/>
              </w:rPr>
              <w:t xml:space="preserve"> ABS-пластика. Контейнеры для игл должны обладать возможностью расположения в любой корзине для принадлежностей.</w:t>
            </w:r>
          </w:p>
        </w:tc>
        <w:tc>
          <w:tcPr>
            <w:tcW w:w="1106" w:type="dxa"/>
            <w:tcBorders>
              <w:top w:val="single" w:sz="4" w:space="0" w:color="auto"/>
              <w:left w:val="single" w:sz="4" w:space="0" w:color="auto"/>
              <w:bottom w:val="single" w:sz="4" w:space="0" w:color="auto"/>
              <w:right w:val="single" w:sz="4" w:space="0" w:color="auto"/>
            </w:tcBorders>
            <w:vAlign w:val="center"/>
          </w:tcPr>
          <w:p w:rsidR="00311E0D" w:rsidRPr="00AC0832" w:rsidRDefault="00311E0D" w:rsidP="008715B0">
            <w:pPr>
              <w:rPr>
                <w:sz w:val="22"/>
                <w:szCs w:val="22"/>
              </w:rPr>
            </w:pPr>
            <w:r w:rsidRPr="00AC0832">
              <w:rPr>
                <w:sz w:val="22"/>
                <w:szCs w:val="22"/>
              </w:rPr>
              <w:lastRenderedPageBreak/>
              <w:t>1 шт.</w:t>
            </w:r>
          </w:p>
        </w:tc>
      </w:tr>
      <w:tr w:rsidR="00311E0D" w:rsidRPr="00AC0832" w:rsidTr="008715B0">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tabs>
                <w:tab w:val="left" w:pos="450"/>
              </w:tabs>
              <w:jc w:val="center"/>
              <w:rPr>
                <w:b/>
                <w:sz w:val="22"/>
                <w:szCs w:val="22"/>
              </w:rPr>
            </w:pPr>
            <w:r w:rsidRPr="00AC0832">
              <w:rPr>
                <w:b/>
                <w:sz w:val="22"/>
                <w:szCs w:val="22"/>
              </w:rPr>
              <w:lastRenderedPageBreak/>
              <w:t>4</w:t>
            </w:r>
          </w:p>
        </w:tc>
        <w:tc>
          <w:tcPr>
            <w:tcW w:w="4536"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rPr>
                <w:b/>
                <w:sz w:val="22"/>
                <w:szCs w:val="22"/>
              </w:rPr>
            </w:pPr>
            <w:r w:rsidRPr="00AC0832">
              <w:rPr>
                <w:b/>
                <w:bCs/>
                <w:sz w:val="22"/>
                <w:szCs w:val="22"/>
              </w:rPr>
              <w:t>Требования к условиям эксплуатации</w:t>
            </w:r>
          </w:p>
        </w:tc>
        <w:tc>
          <w:tcPr>
            <w:tcW w:w="9923" w:type="dxa"/>
            <w:gridSpan w:val="4"/>
            <w:tcBorders>
              <w:top w:val="single" w:sz="4" w:space="0" w:color="auto"/>
              <w:left w:val="single" w:sz="4" w:space="0" w:color="auto"/>
              <w:bottom w:val="single" w:sz="4" w:space="0" w:color="auto"/>
              <w:right w:val="single" w:sz="4" w:space="0" w:color="auto"/>
            </w:tcBorders>
            <w:vAlign w:val="center"/>
          </w:tcPr>
          <w:p w:rsidR="00311E0D" w:rsidRPr="00AC0832" w:rsidRDefault="00311E0D" w:rsidP="008715B0">
            <w:pPr>
              <w:pStyle w:val="a3"/>
              <w:rPr>
                <w:sz w:val="22"/>
                <w:szCs w:val="22"/>
              </w:rPr>
            </w:pPr>
          </w:p>
        </w:tc>
      </w:tr>
      <w:tr w:rsidR="00311E0D" w:rsidRPr="00AC0832" w:rsidTr="008715B0">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jc w:val="center"/>
              <w:rPr>
                <w:b/>
                <w:sz w:val="22"/>
                <w:szCs w:val="22"/>
              </w:rPr>
            </w:pPr>
            <w:r w:rsidRPr="00AC0832">
              <w:rPr>
                <w:b/>
                <w:sz w:val="22"/>
                <w:szCs w:val="22"/>
              </w:rPr>
              <w:t>5</w:t>
            </w:r>
          </w:p>
        </w:tc>
        <w:tc>
          <w:tcPr>
            <w:tcW w:w="4536"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rPr>
                <w:b/>
                <w:sz w:val="22"/>
                <w:szCs w:val="22"/>
              </w:rPr>
            </w:pPr>
            <w:r w:rsidRPr="00AC0832">
              <w:rPr>
                <w:b/>
                <w:sz w:val="22"/>
                <w:szCs w:val="22"/>
              </w:rPr>
              <w:t xml:space="preserve">Условия осуществления поставки МТ </w:t>
            </w:r>
          </w:p>
          <w:p w:rsidR="00311E0D" w:rsidRPr="00AC0832" w:rsidRDefault="00311E0D" w:rsidP="008715B0">
            <w:pPr>
              <w:rPr>
                <w:i/>
                <w:sz w:val="22"/>
                <w:szCs w:val="22"/>
              </w:rPr>
            </w:pPr>
            <w:r w:rsidRPr="00AC0832">
              <w:rPr>
                <w:i/>
                <w:sz w:val="22"/>
                <w:szCs w:val="22"/>
              </w:rPr>
              <w:t>(в соответствии с ИНКОТЕРМС 2010)</w:t>
            </w:r>
          </w:p>
        </w:tc>
        <w:tc>
          <w:tcPr>
            <w:tcW w:w="9923" w:type="dxa"/>
            <w:gridSpan w:val="4"/>
            <w:tcBorders>
              <w:top w:val="single" w:sz="4" w:space="0" w:color="auto"/>
              <w:left w:val="single" w:sz="4" w:space="0" w:color="auto"/>
              <w:bottom w:val="single" w:sz="4" w:space="0" w:color="auto"/>
              <w:right w:val="single" w:sz="4" w:space="0" w:color="auto"/>
            </w:tcBorders>
            <w:vAlign w:val="center"/>
          </w:tcPr>
          <w:p w:rsidR="00311E0D" w:rsidRPr="00AC0832" w:rsidRDefault="00311E0D" w:rsidP="008715B0">
            <w:pPr>
              <w:jc w:val="center"/>
              <w:rPr>
                <w:sz w:val="22"/>
                <w:szCs w:val="22"/>
              </w:rPr>
            </w:pPr>
            <w:r>
              <w:rPr>
                <w:sz w:val="22"/>
                <w:szCs w:val="22"/>
              </w:rPr>
              <w:t>DDP</w:t>
            </w:r>
          </w:p>
        </w:tc>
      </w:tr>
      <w:tr w:rsidR="00311E0D" w:rsidRPr="00AC0832" w:rsidTr="008715B0">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jc w:val="center"/>
              <w:rPr>
                <w:b/>
                <w:sz w:val="22"/>
                <w:szCs w:val="22"/>
              </w:rPr>
            </w:pPr>
            <w:r w:rsidRPr="00AC0832">
              <w:rPr>
                <w:b/>
                <w:sz w:val="22"/>
                <w:szCs w:val="22"/>
              </w:rPr>
              <w:t>6</w:t>
            </w:r>
          </w:p>
        </w:tc>
        <w:tc>
          <w:tcPr>
            <w:tcW w:w="4536"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rPr>
                <w:b/>
                <w:sz w:val="22"/>
                <w:szCs w:val="22"/>
              </w:rPr>
            </w:pPr>
            <w:r w:rsidRPr="00AC0832">
              <w:rPr>
                <w:b/>
                <w:sz w:val="22"/>
                <w:szCs w:val="22"/>
              </w:rPr>
              <w:t xml:space="preserve">Срок поставки МТ и место дислокации </w:t>
            </w:r>
          </w:p>
        </w:tc>
        <w:tc>
          <w:tcPr>
            <w:tcW w:w="9923" w:type="dxa"/>
            <w:gridSpan w:val="4"/>
            <w:tcBorders>
              <w:top w:val="single" w:sz="4" w:space="0" w:color="auto"/>
              <w:left w:val="single" w:sz="4" w:space="0" w:color="auto"/>
              <w:bottom w:val="single" w:sz="4" w:space="0" w:color="auto"/>
              <w:right w:val="single" w:sz="4" w:space="0" w:color="auto"/>
            </w:tcBorders>
            <w:vAlign w:val="center"/>
          </w:tcPr>
          <w:p w:rsidR="00311E0D" w:rsidRPr="00AC0832" w:rsidRDefault="000F0DBD" w:rsidP="008715B0">
            <w:pPr>
              <w:jc w:val="center"/>
              <w:rPr>
                <w:sz w:val="22"/>
                <w:szCs w:val="22"/>
              </w:rPr>
            </w:pPr>
            <w:r>
              <w:rPr>
                <w:sz w:val="22"/>
                <w:szCs w:val="22"/>
              </w:rPr>
              <w:t>Согласно условиям договора.</w:t>
            </w:r>
            <w:r w:rsidR="00FE11E5">
              <w:rPr>
                <w:sz w:val="22"/>
                <w:szCs w:val="22"/>
              </w:rPr>
              <w:t xml:space="preserve"> </w:t>
            </w:r>
            <w:r w:rsidR="00311E0D">
              <w:rPr>
                <w:sz w:val="22"/>
                <w:szCs w:val="22"/>
              </w:rPr>
              <w:t xml:space="preserve"> </w:t>
            </w:r>
          </w:p>
        </w:tc>
      </w:tr>
      <w:tr w:rsidR="00311E0D" w:rsidRPr="00AC0832" w:rsidTr="008715B0">
        <w:trPr>
          <w:trHeight w:val="136"/>
        </w:trPr>
        <w:tc>
          <w:tcPr>
            <w:tcW w:w="709"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jc w:val="center"/>
              <w:rPr>
                <w:b/>
                <w:sz w:val="22"/>
                <w:szCs w:val="22"/>
              </w:rPr>
            </w:pPr>
            <w:r w:rsidRPr="00AC0832">
              <w:rPr>
                <w:b/>
                <w:sz w:val="22"/>
                <w:szCs w:val="22"/>
              </w:rPr>
              <w:t>7</w:t>
            </w:r>
          </w:p>
        </w:tc>
        <w:tc>
          <w:tcPr>
            <w:tcW w:w="4536"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922F5E" w:rsidP="008715B0">
            <w:pPr>
              <w:rPr>
                <w:sz w:val="22"/>
                <w:szCs w:val="22"/>
              </w:rPr>
            </w:pPr>
            <w:r>
              <w:rPr>
                <w:b/>
                <w:sz w:val="22"/>
                <w:szCs w:val="22"/>
              </w:rPr>
              <w:t>Г</w:t>
            </w:r>
            <w:r w:rsidR="00311E0D" w:rsidRPr="00AC0832">
              <w:rPr>
                <w:b/>
                <w:sz w:val="22"/>
                <w:szCs w:val="22"/>
              </w:rPr>
              <w:t>арантийн</w:t>
            </w:r>
            <w:r>
              <w:rPr>
                <w:b/>
                <w:sz w:val="22"/>
                <w:szCs w:val="22"/>
              </w:rPr>
              <w:t>ый срок товара.</w:t>
            </w:r>
          </w:p>
        </w:tc>
        <w:tc>
          <w:tcPr>
            <w:tcW w:w="9923" w:type="dxa"/>
            <w:gridSpan w:val="4"/>
            <w:tcBorders>
              <w:top w:val="single" w:sz="4" w:space="0" w:color="auto"/>
              <w:left w:val="single" w:sz="4" w:space="0" w:color="auto"/>
              <w:bottom w:val="single" w:sz="4" w:space="0" w:color="auto"/>
              <w:right w:val="single" w:sz="4" w:space="0" w:color="auto"/>
            </w:tcBorders>
            <w:vAlign w:val="center"/>
          </w:tcPr>
          <w:p w:rsidR="00FC3304" w:rsidRPr="00AC0832" w:rsidRDefault="00311E0D" w:rsidP="00FC3304">
            <w:pPr>
              <w:rPr>
                <w:sz w:val="22"/>
                <w:szCs w:val="22"/>
              </w:rPr>
            </w:pPr>
            <w:r w:rsidRPr="00AC0832">
              <w:rPr>
                <w:sz w:val="22"/>
                <w:szCs w:val="22"/>
              </w:rPr>
              <w:t>Гарантийн</w:t>
            </w:r>
            <w:r w:rsidR="00922F5E">
              <w:rPr>
                <w:sz w:val="22"/>
                <w:szCs w:val="22"/>
              </w:rPr>
              <w:t>ый</w:t>
            </w:r>
            <w:r w:rsidRPr="00AC0832">
              <w:rPr>
                <w:sz w:val="22"/>
                <w:szCs w:val="22"/>
              </w:rPr>
              <w:t xml:space="preserve"> ср</w:t>
            </w:r>
            <w:r w:rsidR="00922F5E">
              <w:rPr>
                <w:sz w:val="22"/>
                <w:szCs w:val="22"/>
              </w:rPr>
              <w:t>ок</w:t>
            </w:r>
            <w:r w:rsidRPr="00AC0832">
              <w:rPr>
                <w:sz w:val="22"/>
                <w:szCs w:val="22"/>
              </w:rPr>
              <w:t xml:space="preserve"> М</w:t>
            </w:r>
            <w:r w:rsidR="00FC3304">
              <w:rPr>
                <w:sz w:val="22"/>
                <w:szCs w:val="22"/>
              </w:rPr>
              <w:t>И</w:t>
            </w:r>
            <w:r w:rsidR="00922F5E">
              <w:rPr>
                <w:sz w:val="22"/>
                <w:szCs w:val="22"/>
              </w:rPr>
              <w:t>:</w:t>
            </w:r>
            <w:r w:rsidRPr="00AC0832">
              <w:rPr>
                <w:sz w:val="22"/>
                <w:szCs w:val="22"/>
              </w:rPr>
              <w:t xml:space="preserve"> не менее </w:t>
            </w:r>
            <w:r w:rsidR="00922F5E">
              <w:rPr>
                <w:sz w:val="22"/>
                <w:szCs w:val="22"/>
              </w:rPr>
              <w:t>36</w:t>
            </w:r>
            <w:r w:rsidRPr="00AC0832">
              <w:rPr>
                <w:sz w:val="22"/>
                <w:szCs w:val="22"/>
              </w:rPr>
              <w:t xml:space="preserve"> месяцев. </w:t>
            </w:r>
            <w:r w:rsidRPr="00AC0832">
              <w:rPr>
                <w:i/>
                <w:sz w:val="22"/>
                <w:szCs w:val="22"/>
              </w:rPr>
              <w:t xml:space="preserve"> </w:t>
            </w:r>
          </w:p>
          <w:p w:rsidR="00311E0D" w:rsidRPr="00AC0832" w:rsidRDefault="00311E0D" w:rsidP="008715B0">
            <w:pPr>
              <w:rPr>
                <w:sz w:val="22"/>
                <w:szCs w:val="22"/>
              </w:rPr>
            </w:pPr>
          </w:p>
        </w:tc>
      </w:tr>
    </w:tbl>
    <w:p w:rsidR="00857B1E" w:rsidRDefault="00000000" w:rsidP="00FC4874"/>
    <w:sectPr w:rsidR="00857B1E" w:rsidSect="000F0DBD">
      <w:pgSz w:w="16838" w:h="11906" w:orient="landscape"/>
      <w:pgMar w:top="568"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6F30"/>
    <w:rsid w:val="00016CA5"/>
    <w:rsid w:val="000F0DBD"/>
    <w:rsid w:val="00311E0D"/>
    <w:rsid w:val="004C0C14"/>
    <w:rsid w:val="0054396F"/>
    <w:rsid w:val="005674A1"/>
    <w:rsid w:val="005A092B"/>
    <w:rsid w:val="006864C9"/>
    <w:rsid w:val="007315DD"/>
    <w:rsid w:val="00777121"/>
    <w:rsid w:val="00922F5E"/>
    <w:rsid w:val="00CC751F"/>
    <w:rsid w:val="00FC3304"/>
    <w:rsid w:val="00FC4874"/>
    <w:rsid w:val="00FE11E5"/>
    <w:rsid w:val="00FF6F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CD46AA"/>
  <w15:chartTrackingRefBased/>
  <w15:docId w15:val="{0C3B2104-E06E-44A5-87C4-1EA6C5AFB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11E0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311E0D"/>
    <w:pPr>
      <w:spacing w:after="0" w:line="240" w:lineRule="auto"/>
    </w:pPr>
    <w:rPr>
      <w:rFonts w:ascii="Times New Roman" w:eastAsia="Times New Roman" w:hAnsi="Times New Roman" w:cs="Times New Roman"/>
      <w:sz w:val="24"/>
      <w:szCs w:val="24"/>
      <w:lang w:eastAsia="ru-RU"/>
    </w:rPr>
  </w:style>
  <w:style w:type="character" w:customStyle="1" w:styleId="a4">
    <w:name w:val="Без интервала Знак"/>
    <w:link w:val="a3"/>
    <w:uiPriority w:val="1"/>
    <w:rsid w:val="00311E0D"/>
    <w:rPr>
      <w:rFonts w:ascii="Times New Roman" w:eastAsia="Times New Roman" w:hAnsi="Times New Roman" w:cs="Times New Roman"/>
      <w:sz w:val="24"/>
      <w:szCs w:val="24"/>
      <w:lang w:eastAsia="ru-RU"/>
    </w:rPr>
  </w:style>
  <w:style w:type="paragraph" w:customStyle="1" w:styleId="Default">
    <w:name w:val="Default"/>
    <w:rsid w:val="00311E0D"/>
    <w:pPr>
      <w:autoSpaceDE w:val="0"/>
      <w:autoSpaceDN w:val="0"/>
      <w:adjustRightInd w:val="0"/>
      <w:spacing w:after="0" w:line="240" w:lineRule="auto"/>
    </w:pPr>
    <w:rPr>
      <w:rFonts w:ascii="Calibri" w:eastAsia="Calibri" w:hAnsi="Calibri" w:cs="Calibri"/>
      <w:color w:val="000000"/>
      <w:sz w:val="24"/>
      <w:szCs w:val="24"/>
    </w:rPr>
  </w:style>
  <w:style w:type="paragraph" w:customStyle="1" w:styleId="TableParagraph">
    <w:name w:val="Table Paragraph"/>
    <w:basedOn w:val="a"/>
    <w:uiPriority w:val="1"/>
    <w:qFormat/>
    <w:rsid w:val="00311E0D"/>
    <w:pPr>
      <w:widowControl w:val="0"/>
      <w:autoSpaceDE w:val="0"/>
      <w:autoSpaceDN w:val="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6</Pages>
  <Words>2001</Words>
  <Characters>11408</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Доцко</dc:creator>
  <cp:keywords/>
  <dc:description/>
  <cp:lastModifiedBy>user</cp:lastModifiedBy>
  <cp:revision>13</cp:revision>
  <cp:lastPrinted>2023-06-21T05:20:00Z</cp:lastPrinted>
  <dcterms:created xsi:type="dcterms:W3CDTF">2022-10-06T03:26:00Z</dcterms:created>
  <dcterms:modified xsi:type="dcterms:W3CDTF">2023-06-21T05:20:00Z</dcterms:modified>
</cp:coreProperties>
</file>